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A0B4" w14:textId="4C0520F8" w:rsidR="00F95FEC" w:rsidRPr="00F95FEC" w:rsidRDefault="00F95FEC" w:rsidP="00F95FEC">
      <w:pPr>
        <w:spacing w:before="100" w:beforeAutospacing="1" w:after="100" w:afterAutospacing="1" w:line="240" w:lineRule="auto"/>
        <w:rPr>
          <w:rFonts w:ascii="Times New Roman" w:eastAsia="Times New Roman" w:hAnsi="Times New Roman" w:cs="Times New Roman"/>
          <w:b/>
          <w:bCs/>
          <w:sz w:val="32"/>
          <w:szCs w:val="32"/>
          <w:lang w:eastAsia="fr-FR"/>
        </w:rPr>
      </w:pPr>
      <w:r w:rsidRPr="00F95FEC">
        <w:rPr>
          <w:rFonts w:ascii="Times New Roman" w:eastAsia="Times New Roman" w:hAnsi="Times New Roman" w:cs="Times New Roman"/>
          <w:b/>
          <w:bCs/>
          <w:sz w:val="32"/>
          <w:szCs w:val="32"/>
          <w:lang w:eastAsia="fr-FR"/>
        </w:rPr>
        <w:t>Rappel des axes du programme de 1</w:t>
      </w:r>
      <w:r w:rsidRPr="00F95FEC">
        <w:rPr>
          <w:rFonts w:ascii="Times New Roman" w:eastAsia="Times New Roman" w:hAnsi="Times New Roman" w:cs="Times New Roman"/>
          <w:b/>
          <w:bCs/>
          <w:sz w:val="32"/>
          <w:szCs w:val="32"/>
          <w:vertAlign w:val="superscript"/>
          <w:lang w:eastAsia="fr-FR"/>
        </w:rPr>
        <w:t>ère</w:t>
      </w:r>
      <w:r w:rsidRPr="00F95FEC">
        <w:rPr>
          <w:rFonts w:ascii="Times New Roman" w:eastAsia="Times New Roman" w:hAnsi="Times New Roman" w:cs="Times New Roman"/>
          <w:b/>
          <w:bCs/>
          <w:sz w:val="32"/>
          <w:szCs w:val="32"/>
          <w:lang w:eastAsia="fr-FR"/>
        </w:rPr>
        <w:t xml:space="preserve"> et </w:t>
      </w:r>
      <w:proofErr w:type="spellStart"/>
      <w:r w:rsidRPr="00F95FEC">
        <w:rPr>
          <w:rFonts w:ascii="Times New Roman" w:eastAsia="Times New Roman" w:hAnsi="Times New Roman" w:cs="Times New Roman"/>
          <w:b/>
          <w:bCs/>
          <w:sz w:val="32"/>
          <w:szCs w:val="32"/>
          <w:lang w:eastAsia="fr-FR"/>
        </w:rPr>
        <w:t>Tles</w:t>
      </w:r>
      <w:proofErr w:type="spellEnd"/>
      <w:r w:rsidRPr="00F95FEC">
        <w:rPr>
          <w:rFonts w:ascii="Times New Roman" w:eastAsia="Times New Roman" w:hAnsi="Times New Roman" w:cs="Times New Roman"/>
          <w:b/>
          <w:bCs/>
          <w:sz w:val="32"/>
          <w:szCs w:val="32"/>
          <w:lang w:eastAsia="fr-FR"/>
        </w:rPr>
        <w:t xml:space="preserve"> en LVA / LVB</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1995"/>
        <w:gridCol w:w="72"/>
        <w:gridCol w:w="6989"/>
      </w:tblGrid>
      <w:tr w:rsidR="00F95FEC" w:rsidRPr="00F95FEC" w14:paraId="124EF838"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D2DD32"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Identités et échanges</w:t>
            </w:r>
          </w:p>
        </w:tc>
        <w:tc>
          <w:tcPr>
            <w:tcW w:w="0" w:type="auto"/>
            <w:tcBorders>
              <w:top w:val="outset" w:sz="6" w:space="0" w:color="auto"/>
              <w:left w:val="outset" w:sz="6" w:space="0" w:color="auto"/>
              <w:bottom w:val="outset" w:sz="6" w:space="0" w:color="auto"/>
              <w:right w:val="outset" w:sz="6" w:space="0" w:color="auto"/>
            </w:tcBorders>
            <w:vAlign w:val="center"/>
          </w:tcPr>
          <w:p w14:paraId="7A7CD620" w14:textId="3012667B"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2F7958"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Mots-clés</w:t>
            </w:r>
            <w:r w:rsidRPr="00F95FEC">
              <w:rPr>
                <w:rFonts w:ascii="Times New Roman" w:eastAsia="Times New Roman" w:hAnsi="Times New Roman" w:cs="Times New Roman"/>
                <w:sz w:val="24"/>
                <w:szCs w:val="24"/>
                <w:lang w:eastAsia="fr-FR"/>
              </w:rPr>
              <w:t xml:space="preserve"> : frontières / conflits / contacts / ghettos / migrations / exils / hospitalité / droit d’asile / choc des cultures / incompréhension culturelle </w:t>
            </w:r>
            <w:proofErr w:type="spellStart"/>
            <w:r w:rsidRPr="00F95FEC">
              <w:rPr>
                <w:rFonts w:ascii="Times New Roman" w:eastAsia="Times New Roman" w:hAnsi="Times New Roman" w:cs="Times New Roman"/>
                <w:sz w:val="24"/>
                <w:szCs w:val="24"/>
                <w:lang w:eastAsia="fr-FR"/>
              </w:rPr>
              <w:t>et-ou</w:t>
            </w:r>
            <w:proofErr w:type="spellEnd"/>
            <w:r w:rsidRPr="00F95FEC">
              <w:rPr>
                <w:rFonts w:ascii="Times New Roman" w:eastAsia="Times New Roman" w:hAnsi="Times New Roman" w:cs="Times New Roman"/>
                <w:sz w:val="24"/>
                <w:szCs w:val="24"/>
                <w:lang w:eastAsia="fr-FR"/>
              </w:rPr>
              <w:t xml:space="preserve"> linguistique / frontières invisibles / solidarité / transgression / protectionnisme / mobilité / déclassement social ascension sociale / voyages / dépaysement / tourisme / accueil / médiation / dialogue / mixité / partage</w:t>
            </w:r>
          </w:p>
        </w:tc>
      </w:tr>
      <w:tr w:rsidR="00F95FEC" w:rsidRPr="00F95FEC" w14:paraId="3D707618"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952840"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Espace privé et espace public</w:t>
            </w:r>
          </w:p>
        </w:tc>
        <w:tc>
          <w:tcPr>
            <w:tcW w:w="0" w:type="auto"/>
            <w:tcBorders>
              <w:top w:val="outset" w:sz="6" w:space="0" w:color="auto"/>
              <w:left w:val="outset" w:sz="6" w:space="0" w:color="auto"/>
              <w:bottom w:val="outset" w:sz="6" w:space="0" w:color="auto"/>
              <w:right w:val="outset" w:sz="6" w:space="0" w:color="auto"/>
            </w:tcBorders>
            <w:vAlign w:val="center"/>
          </w:tcPr>
          <w:p w14:paraId="47360A06" w14:textId="4CF23B79"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2B5BDF"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 xml:space="preserve">Mots-clés </w:t>
            </w:r>
            <w:r w:rsidRPr="00F95FEC">
              <w:rPr>
                <w:rFonts w:ascii="Times New Roman" w:eastAsia="Times New Roman" w:hAnsi="Times New Roman" w:cs="Times New Roman"/>
                <w:sz w:val="24"/>
                <w:szCs w:val="24"/>
                <w:lang w:eastAsia="fr-FR"/>
              </w:rPr>
              <w:t>: égalité homme-femme / parité / machisme / féminisme / droit de la famille / éducation / liberté de mouvement / émancipation / mixité / émancipation / télétravail / lieux de convivialité / type d’habitat / espaces publics / espaces religieux</w:t>
            </w:r>
          </w:p>
        </w:tc>
      </w:tr>
      <w:tr w:rsidR="00F95FEC" w:rsidRPr="00F95FEC" w14:paraId="2825F14F"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6F48C5"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Art et pouvoir</w:t>
            </w:r>
          </w:p>
        </w:tc>
        <w:tc>
          <w:tcPr>
            <w:tcW w:w="0" w:type="auto"/>
            <w:tcBorders>
              <w:top w:val="outset" w:sz="6" w:space="0" w:color="auto"/>
              <w:left w:val="outset" w:sz="6" w:space="0" w:color="auto"/>
              <w:bottom w:val="outset" w:sz="6" w:space="0" w:color="auto"/>
              <w:right w:val="outset" w:sz="6" w:space="0" w:color="auto"/>
            </w:tcBorders>
            <w:vAlign w:val="center"/>
          </w:tcPr>
          <w:p w14:paraId="2E475D13" w14:textId="03E0730B"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CA5B87"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 xml:space="preserve">Mots-clés </w:t>
            </w:r>
            <w:r w:rsidRPr="00F95FEC">
              <w:rPr>
                <w:rFonts w:ascii="Times New Roman" w:eastAsia="Times New Roman" w:hAnsi="Times New Roman" w:cs="Times New Roman"/>
                <w:sz w:val="24"/>
                <w:szCs w:val="24"/>
                <w:lang w:eastAsia="fr-FR"/>
              </w:rPr>
              <w:t xml:space="preserve">: architecture (résidences, édifices institutionnels…) / peinture (portraits, art religieux…) / musique (opéras, hymnes, chants…) / littérature (apologies, satires, dédicaces…) / cinéma (films de propagande, films patriotiques…) / art officiel / contre-culture / underground / art engagé / résistance / avant-garde / affiches / caricatures / </w:t>
            </w:r>
            <w:proofErr w:type="spellStart"/>
            <w:r w:rsidRPr="00F95FEC">
              <w:rPr>
                <w:rFonts w:ascii="Times New Roman" w:eastAsia="Times New Roman" w:hAnsi="Times New Roman" w:cs="Times New Roman"/>
                <w:sz w:val="24"/>
                <w:szCs w:val="24"/>
                <w:lang w:eastAsia="fr-FR"/>
              </w:rPr>
              <w:t>street</w:t>
            </w:r>
            <w:proofErr w:type="spellEnd"/>
            <w:r w:rsidRPr="00F95FEC">
              <w:rPr>
                <w:rFonts w:ascii="Times New Roman" w:eastAsia="Times New Roman" w:hAnsi="Times New Roman" w:cs="Times New Roman"/>
                <w:sz w:val="24"/>
                <w:szCs w:val="24"/>
                <w:lang w:eastAsia="fr-FR"/>
              </w:rPr>
              <w:t xml:space="preserve"> art / censure</w:t>
            </w:r>
          </w:p>
        </w:tc>
      </w:tr>
      <w:tr w:rsidR="00F95FEC" w:rsidRPr="00F95FEC" w14:paraId="2180A692"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71E12"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Citoyenneté et mondes virtuels</w:t>
            </w:r>
          </w:p>
        </w:tc>
        <w:tc>
          <w:tcPr>
            <w:tcW w:w="0" w:type="auto"/>
            <w:tcBorders>
              <w:top w:val="outset" w:sz="6" w:space="0" w:color="auto"/>
              <w:left w:val="outset" w:sz="6" w:space="0" w:color="auto"/>
              <w:bottom w:val="outset" w:sz="6" w:space="0" w:color="auto"/>
              <w:right w:val="outset" w:sz="6" w:space="0" w:color="auto"/>
            </w:tcBorders>
            <w:vAlign w:val="center"/>
          </w:tcPr>
          <w:p w14:paraId="7039761F" w14:textId="54AA178E"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757E71" w14:textId="0E3EFB30"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Mots-clés</w:t>
            </w:r>
            <w:r w:rsidRPr="00F95FEC">
              <w:rPr>
                <w:rFonts w:ascii="Times New Roman" w:eastAsia="Times New Roman" w:hAnsi="Times New Roman" w:cs="Times New Roman"/>
                <w:sz w:val="24"/>
                <w:szCs w:val="24"/>
                <w:lang w:eastAsia="fr-FR"/>
              </w:rPr>
              <w:t xml:space="preserve"> : fausses informations / réseaux sociaux / éducation aux médias / paiements virtuels / données personnelles / intelligence artificielle / wikis / démocratie participative / censure et contrôle d’internet / cyberharcèlement / liberté d’expression / usurpation d’identité / manipulation / blogs / forums / télétravail / lanceur d’alerte</w:t>
            </w:r>
          </w:p>
        </w:tc>
      </w:tr>
      <w:tr w:rsidR="00F95FEC" w:rsidRPr="00F95FEC" w14:paraId="10D08B72"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2E9A2"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Fictions et réalités</w:t>
            </w:r>
          </w:p>
        </w:tc>
        <w:tc>
          <w:tcPr>
            <w:tcW w:w="0" w:type="auto"/>
            <w:tcBorders>
              <w:top w:val="outset" w:sz="6" w:space="0" w:color="auto"/>
              <w:left w:val="outset" w:sz="6" w:space="0" w:color="auto"/>
              <w:bottom w:val="outset" w:sz="6" w:space="0" w:color="auto"/>
              <w:right w:val="outset" w:sz="6" w:space="0" w:color="auto"/>
            </w:tcBorders>
            <w:vAlign w:val="center"/>
          </w:tcPr>
          <w:p w14:paraId="3C49C757" w14:textId="1C568305"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712620" w14:textId="0520CC7C"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Mots-clés</w:t>
            </w:r>
            <w:r w:rsidRPr="00F95FEC">
              <w:rPr>
                <w:rFonts w:ascii="Times New Roman" w:eastAsia="Times New Roman" w:hAnsi="Times New Roman" w:cs="Times New Roman"/>
                <w:sz w:val="24"/>
                <w:szCs w:val="24"/>
                <w:lang w:eastAsia="fr-FR"/>
              </w:rPr>
              <w:t xml:space="preserve"> : utopies / dystopies /littérature / mythologie / légendes / croyances / science-fiction / héros / sentiment national / super-héros / figures tutélaires / monuments</w:t>
            </w:r>
          </w:p>
        </w:tc>
      </w:tr>
      <w:tr w:rsidR="00F95FEC" w:rsidRPr="00F95FEC" w14:paraId="57B0FA21"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824498"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Innovations scientifiques et responsabilité</w:t>
            </w:r>
          </w:p>
        </w:tc>
        <w:tc>
          <w:tcPr>
            <w:tcW w:w="0" w:type="auto"/>
            <w:tcBorders>
              <w:top w:val="outset" w:sz="6" w:space="0" w:color="auto"/>
              <w:left w:val="outset" w:sz="6" w:space="0" w:color="auto"/>
              <w:bottom w:val="outset" w:sz="6" w:space="0" w:color="auto"/>
              <w:right w:val="outset" w:sz="6" w:space="0" w:color="auto"/>
            </w:tcBorders>
            <w:vAlign w:val="center"/>
          </w:tcPr>
          <w:p w14:paraId="3F8E4D31" w14:textId="3DED27E4"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1341FB3"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 xml:space="preserve">Mots-clés </w:t>
            </w:r>
            <w:r w:rsidRPr="00F95FEC">
              <w:rPr>
                <w:rFonts w:ascii="Times New Roman" w:eastAsia="Times New Roman" w:hAnsi="Times New Roman" w:cs="Times New Roman"/>
                <w:sz w:val="24"/>
                <w:szCs w:val="24"/>
                <w:lang w:eastAsia="fr-FR"/>
              </w:rPr>
              <w:t xml:space="preserve">: recherche génétique / vaccins / robots / clonage / OGM / nanotechnologies / énergies renouvelables / transport / </w:t>
            </w:r>
            <w:proofErr w:type="spellStart"/>
            <w:r w:rsidRPr="00F95FEC">
              <w:rPr>
                <w:rFonts w:ascii="Times New Roman" w:eastAsia="Times New Roman" w:hAnsi="Times New Roman" w:cs="Times New Roman"/>
                <w:sz w:val="24"/>
                <w:szCs w:val="24"/>
                <w:lang w:eastAsia="fr-FR"/>
              </w:rPr>
              <w:t>éco-citoyen</w:t>
            </w:r>
            <w:proofErr w:type="spellEnd"/>
            <w:r w:rsidRPr="00F95FEC">
              <w:rPr>
                <w:rFonts w:ascii="Times New Roman" w:eastAsia="Times New Roman" w:hAnsi="Times New Roman" w:cs="Times New Roman"/>
                <w:sz w:val="24"/>
                <w:szCs w:val="24"/>
                <w:lang w:eastAsia="fr-FR"/>
              </w:rPr>
              <w:t xml:space="preserve"> / ONG / conquête spatiale / recyclage / covoiturage / surpopulation / aliénation au travail / biodiversité / circuit court / bio / croissance verte / pollution / dérives sectaires / course à l’armement / mobilisation</w:t>
            </w:r>
          </w:p>
        </w:tc>
      </w:tr>
      <w:tr w:rsidR="00F95FEC" w:rsidRPr="00F95FEC" w14:paraId="2F1DB67E"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78B79A"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Diversité et inclusion</w:t>
            </w:r>
          </w:p>
        </w:tc>
        <w:tc>
          <w:tcPr>
            <w:tcW w:w="0" w:type="auto"/>
            <w:tcBorders>
              <w:top w:val="outset" w:sz="6" w:space="0" w:color="auto"/>
              <w:left w:val="outset" w:sz="6" w:space="0" w:color="auto"/>
              <w:bottom w:val="outset" w:sz="6" w:space="0" w:color="auto"/>
              <w:right w:val="outset" w:sz="6" w:space="0" w:color="auto"/>
            </w:tcBorders>
            <w:vAlign w:val="center"/>
          </w:tcPr>
          <w:p w14:paraId="21287334" w14:textId="4E201DD5"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D846B8"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 xml:space="preserve">Mots-clés </w:t>
            </w:r>
            <w:r w:rsidRPr="00F95FEC">
              <w:rPr>
                <w:rFonts w:ascii="Times New Roman" w:eastAsia="Times New Roman" w:hAnsi="Times New Roman" w:cs="Times New Roman"/>
                <w:sz w:val="24"/>
                <w:szCs w:val="24"/>
                <w:lang w:eastAsia="fr-FR"/>
              </w:rPr>
              <w:t>: handicap / intégration / liberté de mouvement / discriminations / générations / minorités / langues officielles et langues non reconnues / idiolectes / égalité / émancipation</w:t>
            </w:r>
          </w:p>
        </w:tc>
      </w:tr>
      <w:tr w:rsidR="00F95FEC" w:rsidRPr="00F95FEC" w14:paraId="2E99E958" w14:textId="77777777" w:rsidTr="00F95FEC">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EEDBB6"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lang w:eastAsia="fr-FR"/>
              </w:rPr>
              <w:t>Territoire et mémoire</w:t>
            </w:r>
          </w:p>
        </w:tc>
        <w:tc>
          <w:tcPr>
            <w:tcW w:w="0" w:type="auto"/>
            <w:tcBorders>
              <w:top w:val="outset" w:sz="6" w:space="0" w:color="auto"/>
              <w:left w:val="outset" w:sz="6" w:space="0" w:color="auto"/>
              <w:bottom w:val="outset" w:sz="6" w:space="0" w:color="auto"/>
              <w:right w:val="outset" w:sz="6" w:space="0" w:color="auto"/>
            </w:tcBorders>
            <w:vAlign w:val="center"/>
          </w:tcPr>
          <w:p w14:paraId="636FAA16" w14:textId="41256393" w:rsidR="00F95FEC" w:rsidRPr="00F95FEC" w:rsidRDefault="00F95FEC" w:rsidP="00F95FEC">
            <w:pPr>
              <w:spacing w:after="0" w:line="240" w:lineRule="auto"/>
              <w:jc w:val="both"/>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DCE715" w14:textId="77777777" w:rsidR="00F95FEC" w:rsidRPr="00F95FEC" w:rsidRDefault="00F95FEC" w:rsidP="00F95FEC">
            <w:pPr>
              <w:spacing w:after="0" w:line="240" w:lineRule="auto"/>
              <w:rPr>
                <w:rFonts w:ascii="Times New Roman" w:eastAsia="Times New Roman" w:hAnsi="Times New Roman" w:cs="Times New Roman"/>
                <w:sz w:val="24"/>
                <w:szCs w:val="24"/>
                <w:lang w:eastAsia="fr-FR"/>
              </w:rPr>
            </w:pPr>
            <w:r w:rsidRPr="00F95FEC">
              <w:rPr>
                <w:rFonts w:ascii="Times New Roman" w:eastAsia="Times New Roman" w:hAnsi="Times New Roman" w:cs="Times New Roman"/>
                <w:b/>
                <w:bCs/>
                <w:sz w:val="24"/>
                <w:szCs w:val="24"/>
                <w:u w:val="single"/>
                <w:lang w:eastAsia="fr-FR"/>
              </w:rPr>
              <w:t xml:space="preserve">Mots-clés </w:t>
            </w:r>
            <w:r w:rsidRPr="00F95FEC">
              <w:rPr>
                <w:rFonts w:ascii="Times New Roman" w:eastAsia="Times New Roman" w:hAnsi="Times New Roman" w:cs="Times New Roman"/>
                <w:sz w:val="24"/>
                <w:szCs w:val="24"/>
                <w:lang w:eastAsia="fr-FR"/>
              </w:rPr>
              <w:t>: espaces frontaliers / monuments aux morts / mémoriaux / traces de l’histoire / histoire officielle / devoir de mémoire / amnistie / amnésie / quartier historique / patrimoine bâti</w:t>
            </w:r>
          </w:p>
        </w:tc>
      </w:tr>
    </w:tbl>
    <w:p w14:paraId="739B59E5" w14:textId="77777777" w:rsidR="00F95FEC" w:rsidRPr="00CC0E36" w:rsidRDefault="00F95FEC" w:rsidP="00F95FE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3"/>
      <w:bookmarkEnd w:id="0"/>
      <w:r w:rsidRPr="00CC0E36">
        <w:rPr>
          <w:rFonts w:ascii="Times New Roman" w:eastAsia="Times New Roman" w:hAnsi="Times New Roman" w:cs="Times New Roman"/>
          <w:b/>
          <w:bCs/>
          <w:sz w:val="36"/>
          <w:szCs w:val="36"/>
          <w:lang w:eastAsia="fr-FR"/>
        </w:rPr>
        <w:t>Les évaluations communes</w:t>
      </w:r>
    </w:p>
    <w:p w14:paraId="29D4A918" w14:textId="77777777" w:rsidR="00F95FEC" w:rsidRPr="00CC0E36" w:rsidRDefault="00F95FEC" w:rsidP="00F95FE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C0E36">
        <w:rPr>
          <w:rFonts w:ascii="Times New Roman" w:eastAsia="Times New Roman" w:hAnsi="Times New Roman" w:cs="Times New Roman"/>
          <w:b/>
          <w:bCs/>
          <w:sz w:val="36"/>
          <w:szCs w:val="36"/>
          <w:lang w:eastAsia="fr-FR"/>
        </w:rPr>
        <w:t>Toutes voies et séries</w:t>
      </w:r>
    </w:p>
    <w:p w14:paraId="5E67BDC8"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Organisation de l'évaluation :</w:t>
      </w:r>
    </w:p>
    <w:p w14:paraId="4CE8871C"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 </w:t>
      </w:r>
      <w:r w:rsidRPr="00CC0E36">
        <w:rPr>
          <w:rFonts w:ascii="Times New Roman" w:eastAsia="Times New Roman" w:hAnsi="Times New Roman" w:cs="Times New Roman"/>
          <w:sz w:val="24"/>
          <w:szCs w:val="24"/>
          <w:highlight w:val="yellow"/>
          <w:lang w:eastAsia="fr-FR"/>
        </w:rPr>
        <w:t>deux évaluations écrites</w:t>
      </w:r>
      <w:r w:rsidRPr="00CC0E36">
        <w:rPr>
          <w:rFonts w:ascii="Times New Roman" w:eastAsia="Times New Roman" w:hAnsi="Times New Roman" w:cs="Times New Roman"/>
          <w:sz w:val="24"/>
          <w:szCs w:val="24"/>
          <w:lang w:eastAsia="fr-FR"/>
        </w:rPr>
        <w:t xml:space="preserve"> passées respectivement aux </w:t>
      </w:r>
      <w:r w:rsidRPr="00CC0E36">
        <w:rPr>
          <w:rFonts w:ascii="Times New Roman" w:eastAsia="Times New Roman" w:hAnsi="Times New Roman" w:cs="Times New Roman"/>
          <w:sz w:val="24"/>
          <w:szCs w:val="24"/>
          <w:highlight w:val="yellow"/>
          <w:lang w:eastAsia="fr-FR"/>
        </w:rPr>
        <w:t>deuxième et troisième</w:t>
      </w:r>
      <w:r w:rsidRPr="00CC0E36">
        <w:rPr>
          <w:rFonts w:ascii="Times New Roman" w:eastAsia="Times New Roman" w:hAnsi="Times New Roman" w:cs="Times New Roman"/>
          <w:sz w:val="24"/>
          <w:szCs w:val="24"/>
          <w:lang w:eastAsia="fr-FR"/>
        </w:rPr>
        <w:t xml:space="preserve"> trimestres de l'année de </w:t>
      </w:r>
      <w:r w:rsidRPr="00CC0E36">
        <w:rPr>
          <w:rFonts w:ascii="Times New Roman" w:eastAsia="Times New Roman" w:hAnsi="Times New Roman" w:cs="Times New Roman"/>
          <w:sz w:val="24"/>
          <w:szCs w:val="24"/>
          <w:highlight w:val="yellow"/>
          <w:lang w:eastAsia="fr-FR"/>
        </w:rPr>
        <w:t>première</w:t>
      </w:r>
      <w:r w:rsidRPr="00CC0E36">
        <w:rPr>
          <w:rFonts w:ascii="Times New Roman" w:eastAsia="Times New Roman" w:hAnsi="Times New Roman" w:cs="Times New Roman"/>
          <w:sz w:val="24"/>
          <w:szCs w:val="24"/>
          <w:lang w:eastAsia="fr-FR"/>
        </w:rPr>
        <w:t> ;</w:t>
      </w:r>
    </w:p>
    <w:p w14:paraId="0F9414C4"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 une </w:t>
      </w:r>
      <w:r w:rsidRPr="00CC0E36">
        <w:rPr>
          <w:rFonts w:ascii="Times New Roman" w:eastAsia="Times New Roman" w:hAnsi="Times New Roman" w:cs="Times New Roman"/>
          <w:color w:val="FF0000"/>
          <w:sz w:val="24"/>
          <w:szCs w:val="24"/>
          <w:lang w:eastAsia="fr-FR"/>
        </w:rPr>
        <w:t xml:space="preserve">évaluation écrite et orale </w:t>
      </w:r>
      <w:r w:rsidRPr="00CC0E36">
        <w:rPr>
          <w:rFonts w:ascii="Times New Roman" w:eastAsia="Times New Roman" w:hAnsi="Times New Roman" w:cs="Times New Roman"/>
          <w:sz w:val="24"/>
          <w:szCs w:val="24"/>
          <w:lang w:eastAsia="fr-FR"/>
        </w:rPr>
        <w:t xml:space="preserve">au </w:t>
      </w:r>
      <w:r w:rsidRPr="00CC0E36">
        <w:rPr>
          <w:rFonts w:ascii="Times New Roman" w:eastAsia="Times New Roman" w:hAnsi="Times New Roman" w:cs="Times New Roman"/>
          <w:color w:val="FF0000"/>
          <w:sz w:val="24"/>
          <w:szCs w:val="24"/>
          <w:lang w:eastAsia="fr-FR"/>
        </w:rPr>
        <w:t xml:space="preserve">troisième trimestre </w:t>
      </w:r>
      <w:r w:rsidRPr="00CC0E36">
        <w:rPr>
          <w:rFonts w:ascii="Times New Roman" w:eastAsia="Times New Roman" w:hAnsi="Times New Roman" w:cs="Times New Roman"/>
          <w:sz w:val="24"/>
          <w:szCs w:val="24"/>
          <w:lang w:eastAsia="fr-FR"/>
        </w:rPr>
        <w:t xml:space="preserve">de l'année de </w:t>
      </w:r>
      <w:r w:rsidRPr="00CC0E36">
        <w:rPr>
          <w:rFonts w:ascii="Times New Roman" w:eastAsia="Times New Roman" w:hAnsi="Times New Roman" w:cs="Times New Roman"/>
          <w:color w:val="FF0000"/>
          <w:sz w:val="24"/>
          <w:szCs w:val="24"/>
          <w:lang w:eastAsia="fr-FR"/>
        </w:rPr>
        <w:t>terminale.</w:t>
      </w:r>
    </w:p>
    <w:p w14:paraId="3EED63A4"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Objectifs de l'évaluation</w:t>
      </w:r>
    </w:p>
    <w:p w14:paraId="34146C83"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Pour tous les candidats des voies générale et technologique, le niveau attendu du CECRL est B2 « niveau avancé ou indépendant » pour la langue choisie en LVA ; </w:t>
      </w:r>
      <w:r w:rsidRPr="00CC0E36">
        <w:rPr>
          <w:rFonts w:ascii="Times New Roman" w:eastAsia="Times New Roman" w:hAnsi="Times New Roman" w:cs="Times New Roman"/>
          <w:sz w:val="24"/>
          <w:szCs w:val="24"/>
          <w:highlight w:val="green"/>
          <w:lang w:eastAsia="fr-FR"/>
        </w:rPr>
        <w:t>B1, « niveau seuil</w:t>
      </w:r>
      <w:r w:rsidRPr="00CC0E36">
        <w:rPr>
          <w:rFonts w:ascii="Times New Roman" w:eastAsia="Times New Roman" w:hAnsi="Times New Roman" w:cs="Times New Roman"/>
          <w:sz w:val="24"/>
          <w:szCs w:val="24"/>
          <w:lang w:eastAsia="fr-FR"/>
        </w:rPr>
        <w:t xml:space="preserve"> », pour la langue choisie en </w:t>
      </w:r>
      <w:r w:rsidRPr="00CC0E36">
        <w:rPr>
          <w:rFonts w:ascii="Times New Roman" w:eastAsia="Times New Roman" w:hAnsi="Times New Roman" w:cs="Times New Roman"/>
          <w:sz w:val="24"/>
          <w:szCs w:val="24"/>
          <w:highlight w:val="green"/>
          <w:lang w:eastAsia="fr-FR"/>
        </w:rPr>
        <w:t>LVB</w:t>
      </w:r>
      <w:r w:rsidRPr="00CC0E36">
        <w:rPr>
          <w:rFonts w:ascii="Times New Roman" w:eastAsia="Times New Roman" w:hAnsi="Times New Roman" w:cs="Times New Roman"/>
          <w:sz w:val="24"/>
          <w:szCs w:val="24"/>
          <w:lang w:eastAsia="fr-FR"/>
        </w:rPr>
        <w:t>, à la fin des études du second degré.</w:t>
      </w:r>
    </w:p>
    <w:p w14:paraId="50841014" w14:textId="2CFA9107" w:rsidR="00F95FEC" w:rsidRDefault="00F95FEC" w:rsidP="00F95FE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C0E36">
        <w:rPr>
          <w:rFonts w:ascii="Times New Roman" w:eastAsia="Times New Roman" w:hAnsi="Times New Roman" w:cs="Times New Roman"/>
          <w:b/>
          <w:bCs/>
          <w:sz w:val="36"/>
          <w:szCs w:val="36"/>
          <w:lang w:eastAsia="fr-FR"/>
        </w:rPr>
        <w:lastRenderedPageBreak/>
        <w:t xml:space="preserve">Classe de </w:t>
      </w:r>
      <w:r w:rsidRPr="00CC0E36">
        <w:rPr>
          <w:rFonts w:ascii="Times New Roman" w:eastAsia="Times New Roman" w:hAnsi="Times New Roman" w:cs="Times New Roman"/>
          <w:b/>
          <w:bCs/>
          <w:sz w:val="36"/>
          <w:szCs w:val="36"/>
          <w:highlight w:val="yellow"/>
          <w:lang w:eastAsia="fr-FR"/>
        </w:rPr>
        <w:t>première</w:t>
      </w:r>
    </w:p>
    <w:p w14:paraId="239A921C" w14:textId="77777777" w:rsidR="00F95FEC" w:rsidRPr="00CC0E36" w:rsidRDefault="00F95FEC" w:rsidP="00F95FE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14:paraId="75699F96" w14:textId="77777777" w:rsidR="00F95FEC" w:rsidRPr="00CC0E36" w:rsidRDefault="00F95FEC" w:rsidP="00F95F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C0E36">
        <w:rPr>
          <w:rFonts w:ascii="Times New Roman" w:eastAsia="Times New Roman" w:hAnsi="Times New Roman" w:cs="Times New Roman"/>
          <w:b/>
          <w:bCs/>
          <w:sz w:val="27"/>
          <w:szCs w:val="27"/>
          <w:lang w:eastAsia="fr-FR"/>
        </w:rPr>
        <w:t xml:space="preserve">Évaluation 1 : </w:t>
      </w:r>
      <w:r w:rsidRPr="00CC0E36">
        <w:rPr>
          <w:rFonts w:ascii="Times New Roman" w:eastAsia="Times New Roman" w:hAnsi="Times New Roman" w:cs="Times New Roman"/>
          <w:b/>
          <w:bCs/>
          <w:sz w:val="27"/>
          <w:szCs w:val="27"/>
          <w:highlight w:val="yellow"/>
          <w:lang w:eastAsia="fr-FR"/>
        </w:rPr>
        <w:t>Compréhension de l'oral</w:t>
      </w:r>
    </w:p>
    <w:p w14:paraId="701C32E7"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Durée : </w:t>
      </w:r>
      <w:r w:rsidRPr="00CC0E36">
        <w:rPr>
          <w:rFonts w:ascii="Times New Roman" w:eastAsia="Times New Roman" w:hAnsi="Times New Roman" w:cs="Times New Roman"/>
          <w:sz w:val="24"/>
          <w:szCs w:val="24"/>
          <w:highlight w:val="yellow"/>
          <w:lang w:eastAsia="fr-FR"/>
        </w:rPr>
        <w:t>20 minutes</w:t>
      </w:r>
      <w:r w:rsidRPr="00CC0E36">
        <w:rPr>
          <w:rFonts w:ascii="Times New Roman" w:eastAsia="Times New Roman" w:hAnsi="Times New Roman" w:cs="Times New Roman"/>
          <w:sz w:val="24"/>
          <w:szCs w:val="24"/>
          <w:lang w:eastAsia="fr-FR"/>
        </w:rPr>
        <w:t xml:space="preserve"> (temps d'écoute non compris).</w:t>
      </w:r>
    </w:p>
    <w:p w14:paraId="04D9BA0A"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Niveaux visés : B1 pour la langue A </w:t>
      </w:r>
      <w:r w:rsidRPr="00CC0E36">
        <w:rPr>
          <w:rFonts w:ascii="Times New Roman" w:eastAsia="Times New Roman" w:hAnsi="Times New Roman" w:cs="Times New Roman"/>
          <w:sz w:val="24"/>
          <w:szCs w:val="24"/>
          <w:highlight w:val="yellow"/>
          <w:lang w:eastAsia="fr-FR"/>
        </w:rPr>
        <w:t>; A2-B1 pour la langue B</w:t>
      </w:r>
    </w:p>
    <w:p w14:paraId="2FC2B753"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La compréhension de l'oral est évaluée à partir d'un document audio ou vidéo dont la durée n'excède pas 1 minute 30. Le document est écouté trois fois, les écoutes étant espacées d'une minute. Durant les écoutes, les candidats peuvent prendre des notes. Le titre du document et, éventuellement, les noms propres, sont fournis aux candidats.</w:t>
      </w:r>
    </w:p>
    <w:p w14:paraId="5BFFACA3"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À l'issue de la troisième écoute, les candidats disposent de 20 minutes pour </w:t>
      </w:r>
      <w:r w:rsidRPr="00CC0E36">
        <w:rPr>
          <w:rFonts w:ascii="Times New Roman" w:eastAsia="Times New Roman" w:hAnsi="Times New Roman" w:cs="Times New Roman"/>
          <w:sz w:val="24"/>
          <w:szCs w:val="24"/>
          <w:highlight w:val="yellow"/>
          <w:lang w:eastAsia="fr-FR"/>
        </w:rPr>
        <w:t>rendre compte du document oral, en français, de manière libre ou guidée.</w:t>
      </w:r>
    </w:p>
    <w:p w14:paraId="7A8EDFF9" w14:textId="77777777" w:rsidR="00F95FEC" w:rsidRPr="00CC0E36" w:rsidRDefault="00F95FEC" w:rsidP="00F95F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C0E36">
        <w:rPr>
          <w:rFonts w:ascii="Times New Roman" w:eastAsia="Times New Roman" w:hAnsi="Times New Roman" w:cs="Times New Roman"/>
          <w:b/>
          <w:bCs/>
          <w:sz w:val="27"/>
          <w:szCs w:val="27"/>
          <w:lang w:eastAsia="fr-FR"/>
        </w:rPr>
        <w:t>Notation</w:t>
      </w:r>
    </w:p>
    <w:p w14:paraId="56334FD6" w14:textId="7422A946" w:rsidR="00F95FEC"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La note globale est sur 20. Chaque partie est évaluée sur 10 points, à partir des fiches d'évaluation et notation.</w:t>
      </w:r>
    </w:p>
    <w:p w14:paraId="70C4EA92" w14:textId="13E756D3"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_________________________________________________________________________</w:t>
      </w:r>
    </w:p>
    <w:p w14:paraId="098AB2AA" w14:textId="77777777" w:rsidR="00F95FEC" w:rsidRPr="00CC0E36" w:rsidRDefault="00F95FEC" w:rsidP="00F95F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C0E36">
        <w:rPr>
          <w:rFonts w:ascii="Times New Roman" w:eastAsia="Times New Roman" w:hAnsi="Times New Roman" w:cs="Times New Roman"/>
          <w:b/>
          <w:bCs/>
          <w:sz w:val="27"/>
          <w:szCs w:val="27"/>
          <w:lang w:eastAsia="fr-FR"/>
        </w:rPr>
        <w:t xml:space="preserve">Évaluation 2 : </w:t>
      </w:r>
      <w:r w:rsidRPr="00CC0E36">
        <w:rPr>
          <w:rFonts w:ascii="Times New Roman" w:eastAsia="Times New Roman" w:hAnsi="Times New Roman" w:cs="Times New Roman"/>
          <w:b/>
          <w:bCs/>
          <w:sz w:val="27"/>
          <w:szCs w:val="27"/>
          <w:highlight w:val="yellow"/>
          <w:lang w:eastAsia="fr-FR"/>
        </w:rPr>
        <w:t>Compréhension de l'écrit - Expression écrite</w:t>
      </w:r>
    </w:p>
    <w:p w14:paraId="28F4E925"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Durée </w:t>
      </w:r>
      <w:r w:rsidRPr="00CC0E36">
        <w:rPr>
          <w:rFonts w:ascii="Times New Roman" w:eastAsia="Times New Roman" w:hAnsi="Times New Roman" w:cs="Times New Roman"/>
          <w:sz w:val="24"/>
          <w:szCs w:val="24"/>
          <w:highlight w:val="yellow"/>
          <w:lang w:eastAsia="fr-FR"/>
        </w:rPr>
        <w:t>: 1 heure 30 minutes</w:t>
      </w:r>
    </w:p>
    <w:p w14:paraId="56A0EB8F"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Niveaux visés : B1-B2 pour la langue A ; </w:t>
      </w:r>
      <w:r w:rsidRPr="00CC0E36">
        <w:rPr>
          <w:rFonts w:ascii="Times New Roman" w:eastAsia="Times New Roman" w:hAnsi="Times New Roman" w:cs="Times New Roman"/>
          <w:sz w:val="24"/>
          <w:szCs w:val="24"/>
          <w:highlight w:val="yellow"/>
          <w:lang w:eastAsia="fr-FR"/>
        </w:rPr>
        <w:t>A2-B1 pour la langue B</w:t>
      </w:r>
    </w:p>
    <w:p w14:paraId="7679B2D9"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L'évaluation est composée de deux parties.</w:t>
      </w:r>
    </w:p>
    <w:p w14:paraId="35CF303C"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Les candidats se voient remettre l'intégralité du sujet dès le début de l'évaluation et organisent leur temps individuellement.</w:t>
      </w:r>
    </w:p>
    <w:p w14:paraId="687A3BF2"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 La </w:t>
      </w:r>
      <w:r w:rsidRPr="00CC0E36">
        <w:rPr>
          <w:rFonts w:ascii="Times New Roman" w:eastAsia="Times New Roman" w:hAnsi="Times New Roman" w:cs="Times New Roman"/>
          <w:sz w:val="24"/>
          <w:szCs w:val="24"/>
          <w:highlight w:val="yellow"/>
          <w:lang w:eastAsia="fr-FR"/>
        </w:rPr>
        <w:t>compréhension de l'écrit</w:t>
      </w:r>
      <w:r w:rsidRPr="00CC0E36">
        <w:rPr>
          <w:rFonts w:ascii="Times New Roman" w:eastAsia="Times New Roman" w:hAnsi="Times New Roman" w:cs="Times New Roman"/>
          <w:sz w:val="24"/>
          <w:szCs w:val="24"/>
          <w:lang w:eastAsia="fr-FR"/>
        </w:rPr>
        <w:t xml:space="preserve"> est évaluée à partir </w:t>
      </w:r>
      <w:r w:rsidRPr="00CC0E36">
        <w:rPr>
          <w:rFonts w:ascii="Times New Roman" w:eastAsia="Times New Roman" w:hAnsi="Times New Roman" w:cs="Times New Roman"/>
          <w:sz w:val="24"/>
          <w:szCs w:val="24"/>
          <w:highlight w:val="yellow"/>
          <w:lang w:eastAsia="fr-FR"/>
        </w:rPr>
        <w:t>d'un ou deux documents</w:t>
      </w:r>
      <w:r w:rsidRPr="00CC0E36">
        <w:rPr>
          <w:rFonts w:ascii="Times New Roman" w:eastAsia="Times New Roman" w:hAnsi="Times New Roman" w:cs="Times New Roman"/>
          <w:sz w:val="24"/>
          <w:szCs w:val="24"/>
          <w:lang w:eastAsia="fr-FR"/>
        </w:rPr>
        <w:t xml:space="preserve">. Les candidats en </w:t>
      </w:r>
      <w:r w:rsidRPr="00CC0E36">
        <w:rPr>
          <w:rFonts w:ascii="Times New Roman" w:eastAsia="Times New Roman" w:hAnsi="Times New Roman" w:cs="Times New Roman"/>
          <w:sz w:val="24"/>
          <w:szCs w:val="24"/>
          <w:highlight w:val="yellow"/>
          <w:lang w:eastAsia="fr-FR"/>
        </w:rPr>
        <w:t>rendent compte en français ou en langue cible</w:t>
      </w:r>
      <w:r w:rsidRPr="00CC0E36">
        <w:rPr>
          <w:rFonts w:ascii="Times New Roman" w:eastAsia="Times New Roman" w:hAnsi="Times New Roman" w:cs="Times New Roman"/>
          <w:sz w:val="24"/>
          <w:szCs w:val="24"/>
          <w:lang w:eastAsia="fr-FR"/>
        </w:rPr>
        <w:t>, selon la consigne indiquée, de manière libre ou guidée. La longueur cumulée des textes est comprise entre 2 300 et 4 000 signes, blancs et espaces compris [1].</w:t>
      </w:r>
    </w:p>
    <w:p w14:paraId="345A9E10" w14:textId="77777777" w:rsidR="00F95FEC" w:rsidRPr="00CC0E36"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lang w:eastAsia="fr-FR"/>
        </w:rPr>
        <w:t xml:space="preserve">- Le sujet </w:t>
      </w:r>
      <w:r w:rsidRPr="00CC0E36">
        <w:rPr>
          <w:rFonts w:ascii="Times New Roman" w:eastAsia="Times New Roman" w:hAnsi="Times New Roman" w:cs="Times New Roman"/>
          <w:sz w:val="24"/>
          <w:szCs w:val="24"/>
          <w:highlight w:val="yellow"/>
          <w:lang w:eastAsia="fr-FR"/>
        </w:rPr>
        <w:t>d'expression écrite</w:t>
      </w:r>
      <w:r w:rsidRPr="00CC0E36">
        <w:rPr>
          <w:rFonts w:ascii="Times New Roman" w:eastAsia="Times New Roman" w:hAnsi="Times New Roman" w:cs="Times New Roman"/>
          <w:sz w:val="24"/>
          <w:szCs w:val="24"/>
          <w:lang w:eastAsia="fr-FR"/>
        </w:rPr>
        <w:t xml:space="preserve">, à traiter en </w:t>
      </w:r>
      <w:r w:rsidRPr="00CC0E36">
        <w:rPr>
          <w:rFonts w:ascii="Times New Roman" w:eastAsia="Times New Roman" w:hAnsi="Times New Roman" w:cs="Times New Roman"/>
          <w:sz w:val="24"/>
          <w:szCs w:val="24"/>
          <w:highlight w:val="yellow"/>
          <w:lang w:eastAsia="fr-FR"/>
        </w:rPr>
        <w:t>langue cible</w:t>
      </w:r>
      <w:r w:rsidRPr="00CC0E36">
        <w:rPr>
          <w:rFonts w:ascii="Times New Roman" w:eastAsia="Times New Roman" w:hAnsi="Times New Roman" w:cs="Times New Roman"/>
          <w:sz w:val="24"/>
          <w:szCs w:val="24"/>
          <w:lang w:eastAsia="fr-FR"/>
        </w:rPr>
        <w:t xml:space="preserve">, se fonde sur </w:t>
      </w:r>
      <w:r w:rsidRPr="00CC0E36">
        <w:rPr>
          <w:rFonts w:ascii="Times New Roman" w:eastAsia="Times New Roman" w:hAnsi="Times New Roman" w:cs="Times New Roman"/>
          <w:sz w:val="24"/>
          <w:szCs w:val="24"/>
          <w:highlight w:val="yellow"/>
          <w:lang w:eastAsia="fr-FR"/>
        </w:rPr>
        <w:t>une ou deux questions</w:t>
      </w:r>
      <w:r w:rsidRPr="00CC0E36">
        <w:rPr>
          <w:rFonts w:ascii="Times New Roman" w:eastAsia="Times New Roman" w:hAnsi="Times New Roman" w:cs="Times New Roman"/>
          <w:sz w:val="24"/>
          <w:szCs w:val="24"/>
          <w:lang w:eastAsia="fr-FR"/>
        </w:rPr>
        <w:t xml:space="preserve">, en lien avec la thématique générale du document support de l'évaluation de la compréhension de l'écrit. Le sujet </w:t>
      </w:r>
      <w:r w:rsidRPr="00CC0E36">
        <w:rPr>
          <w:rFonts w:ascii="Times New Roman" w:eastAsia="Times New Roman" w:hAnsi="Times New Roman" w:cs="Times New Roman"/>
          <w:sz w:val="24"/>
          <w:szCs w:val="24"/>
          <w:highlight w:val="yellow"/>
          <w:lang w:eastAsia="fr-FR"/>
        </w:rPr>
        <w:t>peut prendre appui sur un document iconographique.</w:t>
      </w:r>
    </w:p>
    <w:p w14:paraId="136E9BEA" w14:textId="77777777" w:rsidR="00F95FEC" w:rsidRPr="00CC0E36" w:rsidRDefault="00F95FEC" w:rsidP="00F95FE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C0E36">
        <w:rPr>
          <w:rFonts w:ascii="Times New Roman" w:eastAsia="Times New Roman" w:hAnsi="Times New Roman" w:cs="Times New Roman"/>
          <w:b/>
          <w:bCs/>
          <w:sz w:val="27"/>
          <w:szCs w:val="27"/>
          <w:lang w:eastAsia="fr-FR"/>
        </w:rPr>
        <w:t>Notation</w:t>
      </w:r>
    </w:p>
    <w:p w14:paraId="15601A28" w14:textId="77777777" w:rsidR="00F95FEC" w:rsidRDefault="00F95FEC" w:rsidP="00F95FEC">
      <w:pPr>
        <w:spacing w:before="100" w:beforeAutospacing="1" w:after="100" w:afterAutospacing="1" w:line="240" w:lineRule="auto"/>
        <w:rPr>
          <w:rFonts w:ascii="Times New Roman" w:eastAsia="Times New Roman" w:hAnsi="Times New Roman" w:cs="Times New Roman"/>
          <w:sz w:val="24"/>
          <w:szCs w:val="24"/>
          <w:lang w:eastAsia="fr-FR"/>
        </w:rPr>
      </w:pPr>
      <w:r w:rsidRPr="00CC0E36">
        <w:rPr>
          <w:rFonts w:ascii="Times New Roman" w:eastAsia="Times New Roman" w:hAnsi="Times New Roman" w:cs="Times New Roman"/>
          <w:sz w:val="24"/>
          <w:szCs w:val="24"/>
          <w:highlight w:val="yellow"/>
          <w:lang w:eastAsia="fr-FR"/>
        </w:rPr>
        <w:t>La note globale est sur 20</w:t>
      </w:r>
      <w:r w:rsidRPr="00CC0E36">
        <w:rPr>
          <w:rFonts w:ascii="Times New Roman" w:eastAsia="Times New Roman" w:hAnsi="Times New Roman" w:cs="Times New Roman"/>
          <w:sz w:val="24"/>
          <w:szCs w:val="24"/>
          <w:lang w:eastAsia="fr-FR"/>
        </w:rPr>
        <w:t>. Chaque partie est évaluée sur 10 points, à partir des fiches d'évaluation et de notation.</w:t>
      </w:r>
    </w:p>
    <w:p w14:paraId="2FE40CE8" w14:textId="08973C5F" w:rsidR="00734B21" w:rsidRPr="00F95FEC" w:rsidRDefault="00734B21" w:rsidP="00F95FE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sectPr w:rsidR="00734B21" w:rsidRPr="00F95FEC" w:rsidSect="00F95FEC">
      <w:pgSz w:w="11906" w:h="16838"/>
      <w:pgMar w:top="709"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EC"/>
    <w:rsid w:val="000814B4"/>
    <w:rsid w:val="00734B21"/>
    <w:rsid w:val="00914093"/>
    <w:rsid w:val="00D03674"/>
    <w:rsid w:val="00F95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8C4B"/>
  <w15:chartTrackingRefBased/>
  <w15:docId w15:val="{19032587-1AC2-430A-94C1-34578FE3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95FE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95FE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95FE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95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5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4196</Characters>
  <Application>Microsoft Office Word</Application>
  <DocSecurity>0</DocSecurity>
  <Lines>34</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Chassain</dc:creator>
  <cp:keywords/>
  <dc:description/>
  <cp:lastModifiedBy>Fabienne Chassain</cp:lastModifiedBy>
  <cp:revision>2</cp:revision>
  <cp:lastPrinted>2020-08-30T14:24:00Z</cp:lastPrinted>
  <dcterms:created xsi:type="dcterms:W3CDTF">2020-08-30T14:31:00Z</dcterms:created>
  <dcterms:modified xsi:type="dcterms:W3CDTF">2020-08-30T14:31:00Z</dcterms:modified>
</cp:coreProperties>
</file>