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9EB" w:rsidRDefault="000B664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7410450</wp:posOffset>
            </wp:positionH>
            <wp:positionV relativeFrom="paragraph">
              <wp:posOffset>3098800</wp:posOffset>
            </wp:positionV>
            <wp:extent cx="2212376" cy="3459480"/>
            <wp:effectExtent l="0" t="0" r="0" b="7620"/>
            <wp:wrapNone/>
            <wp:docPr id="3" name="Image 3" descr="Résultat de recherche d'images pour &quot;venus con manzan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venus con manzana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76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3731260</wp:posOffset>
            </wp:positionV>
            <wp:extent cx="2941320" cy="1813409"/>
            <wp:effectExtent l="0" t="0" r="0" b="0"/>
            <wp:wrapNone/>
            <wp:docPr id="4" name="Image 4" descr="Résultat de recherche d'images pour &quot;venus endorm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venus endormie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81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9E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43180</wp:posOffset>
            </wp:positionV>
            <wp:extent cx="4233545" cy="2659380"/>
            <wp:effectExtent l="0" t="0" r="0" b="7620"/>
            <wp:wrapNone/>
            <wp:docPr id="2" name="Image 2" descr="Résultat de recherche d'images pour &quot;venus botticell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venus botticelli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9EB">
        <w:rPr>
          <w:noProof/>
        </w:rPr>
        <w:drawing>
          <wp:inline distT="0" distB="0" distL="0" distR="0">
            <wp:extent cx="4251941" cy="5146684"/>
            <wp:effectExtent l="0" t="0" r="0" b="0"/>
            <wp:docPr id="1" name="Image 1" descr="Dante Gabriel Rossetti – “Venus Verticordia” (1864-1868, óleo sobre lienzo, 83 x 71 cm, Russell-Cotes Art Gallery and Museum, Bornemouth)&#10;Además de pintor, Dante Gabriel Rossetti era poeta y a menudo, acompañaba sus cuadros de poemas escritos por é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te Gabriel Rossetti – “Venus Verticordia” (1864-1868, óleo sobre lienzo, 83 x 71 cm, Russell-Cotes Art Gallery and Museum, Bornemouth)&#10;Además de pintor, Dante Gabriel Rossetti era poeta y a menudo, acompañaba sus cuadros de poemas escritos por él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60" cy="51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EB" w:rsidRDefault="002369EB"/>
    <w:p w:rsidR="002369EB" w:rsidRDefault="002369EB">
      <w:r>
        <w:rPr>
          <w:b/>
          <w:bCs/>
        </w:rPr>
        <w:t xml:space="preserve">1 </w:t>
      </w:r>
      <w:r>
        <w:rPr>
          <w:b/>
          <w:bCs/>
        </w:rPr>
        <w:t>Dante Gabriel Rossetti</w:t>
      </w:r>
      <w:r>
        <w:t xml:space="preserve"> – “Venus </w:t>
      </w:r>
      <w:proofErr w:type="spellStart"/>
      <w:r>
        <w:t>Verticordia</w:t>
      </w:r>
      <w:proofErr w:type="spellEnd"/>
      <w:r>
        <w:t xml:space="preserve">” (1864-1868, </w:t>
      </w:r>
      <w:proofErr w:type="spellStart"/>
      <w:r>
        <w:t>ABornemouth</w:t>
      </w:r>
      <w:proofErr w:type="spellEnd"/>
      <w:r>
        <w:t>)</w:t>
      </w:r>
    </w:p>
    <w:p w:rsidR="002369EB" w:rsidRDefault="002369EB">
      <w:r>
        <w:t xml:space="preserve">2 </w:t>
      </w:r>
      <w:r>
        <w:rPr>
          <w:b/>
          <w:bCs/>
          <w:i/>
          <w:iCs/>
        </w:rPr>
        <w:t xml:space="preserve">El </w:t>
      </w:r>
      <w:proofErr w:type="spellStart"/>
      <w:r>
        <w:rPr>
          <w:b/>
          <w:bCs/>
          <w:i/>
          <w:iCs/>
        </w:rPr>
        <w:t>nacimiento</w:t>
      </w:r>
      <w:proofErr w:type="spellEnd"/>
      <w:r>
        <w:rPr>
          <w:b/>
          <w:bCs/>
          <w:i/>
          <w:iCs/>
        </w:rPr>
        <w:t xml:space="preserve"> de Venus </w:t>
      </w:r>
      <w:hyperlink r:id="rId9" w:tooltip="Sandro Botticelli" w:history="1">
        <w:r>
          <w:rPr>
            <w:rStyle w:val="Lienhypertexte"/>
          </w:rPr>
          <w:t>Sandro Botticelli</w:t>
        </w:r>
      </w:hyperlink>
      <w:r>
        <w:t>, (</w:t>
      </w:r>
      <w:r>
        <w:t xml:space="preserve">1484-1485 </w:t>
      </w:r>
      <w:r>
        <w:t xml:space="preserve">/ </w:t>
      </w:r>
      <w:hyperlink r:id="rId10" w:tooltip="Galerie des Offices" w:history="1">
        <w:r>
          <w:rPr>
            <w:rStyle w:val="Lienhypertexte"/>
          </w:rPr>
          <w:t>Galerie des Offices</w:t>
        </w:r>
      </w:hyperlink>
      <w:r>
        <w:t>)</w:t>
      </w:r>
    </w:p>
    <w:p w:rsidR="00DB0B80" w:rsidRDefault="002369EB">
      <w:pPr>
        <w:rPr>
          <w:lang w:val="es-ES"/>
        </w:rPr>
      </w:pPr>
      <w:r w:rsidRPr="002369EB">
        <w:rPr>
          <w:lang w:val="es-ES"/>
        </w:rPr>
        <w:t xml:space="preserve">3 </w:t>
      </w:r>
      <w:hyperlink r:id="rId11" w:tooltip="Vénus adormecida (Giorgione)" w:history="1">
        <w:r w:rsidR="00DB0B80" w:rsidRPr="00DB0B80">
          <w:rPr>
            <w:rStyle w:val="Lienhypertexte"/>
            <w:i/>
            <w:iCs/>
            <w:lang w:val="es-ES"/>
          </w:rPr>
          <w:t>Venus Adormecida</w:t>
        </w:r>
      </w:hyperlink>
      <w:r w:rsidR="00DB0B80" w:rsidRPr="00DB0B80">
        <w:rPr>
          <w:lang w:val="es-ES"/>
        </w:rPr>
        <w:t xml:space="preserve"> (c. 1507-1510), </w:t>
      </w:r>
      <w:hyperlink r:id="rId12" w:tooltip="Pinacoteca dos Mestres Antigos" w:history="1">
        <w:r w:rsidR="00DB0B80" w:rsidRPr="00DB0B80">
          <w:rPr>
            <w:rStyle w:val="Lienhypertexte"/>
            <w:lang w:val="es-ES"/>
          </w:rPr>
          <w:t xml:space="preserve">Pinacoteca dos Mestres </w:t>
        </w:r>
        <w:proofErr w:type="spellStart"/>
        <w:r w:rsidR="00DB0B80" w:rsidRPr="00DB0B80">
          <w:rPr>
            <w:rStyle w:val="Lienhypertexte"/>
            <w:lang w:val="es-ES"/>
          </w:rPr>
          <w:t>Antigos</w:t>
        </w:r>
        <w:proofErr w:type="spellEnd"/>
      </w:hyperlink>
      <w:r w:rsidR="00DB0B80" w:rsidRPr="00DB0B80">
        <w:rPr>
          <w:lang w:val="es-ES"/>
        </w:rPr>
        <w:t xml:space="preserve">, </w:t>
      </w:r>
      <w:hyperlink r:id="rId13" w:tooltip="Dresden" w:history="1">
        <w:proofErr w:type="spellStart"/>
        <w:r w:rsidR="00DB0B80" w:rsidRPr="00DB0B80">
          <w:rPr>
            <w:rStyle w:val="Lienhypertexte"/>
            <w:lang w:val="es-ES"/>
          </w:rPr>
          <w:t>Dresden</w:t>
        </w:r>
        <w:proofErr w:type="spellEnd"/>
      </w:hyperlink>
    </w:p>
    <w:p w:rsidR="002369EB" w:rsidRDefault="00DB0B80">
      <w:pPr>
        <w:rPr>
          <w:lang w:val="es-ES"/>
        </w:rPr>
      </w:pPr>
      <w:r>
        <w:rPr>
          <w:lang w:val="es-ES"/>
        </w:rPr>
        <w:t xml:space="preserve">4 </w:t>
      </w:r>
      <w:r w:rsidR="002369EB" w:rsidRPr="002369EB">
        <w:rPr>
          <w:lang w:val="es-ES"/>
        </w:rPr>
        <w:t xml:space="preserve">Venus </w:t>
      </w:r>
      <w:proofErr w:type="spellStart"/>
      <w:r w:rsidR="002369EB" w:rsidRPr="002369EB">
        <w:rPr>
          <w:lang w:val="es-ES"/>
        </w:rPr>
        <w:t>d’Arles</w:t>
      </w:r>
      <w:proofErr w:type="spellEnd"/>
      <w:r w:rsidR="002369EB" w:rsidRPr="002369EB">
        <w:rPr>
          <w:lang w:val="es-ES"/>
        </w:rPr>
        <w:t xml:space="preserve"> – </w:t>
      </w:r>
      <w:r w:rsidR="002369EB">
        <w:rPr>
          <w:lang w:val="es-ES"/>
        </w:rPr>
        <w:t>(</w:t>
      </w:r>
      <w:r w:rsidR="002369EB" w:rsidRPr="002369EB">
        <w:rPr>
          <w:lang w:val="es-ES"/>
        </w:rPr>
        <w:t xml:space="preserve">finales del siglo I antes de cristo / </w:t>
      </w:r>
      <w:proofErr w:type="spellStart"/>
      <w:r w:rsidR="002369EB" w:rsidRPr="002369EB">
        <w:rPr>
          <w:lang w:val="es-ES"/>
        </w:rPr>
        <w:t>m</w:t>
      </w:r>
      <w:r w:rsidR="002369EB">
        <w:rPr>
          <w:lang w:val="es-ES"/>
        </w:rPr>
        <w:t>úseo</w:t>
      </w:r>
      <w:proofErr w:type="spellEnd"/>
      <w:r w:rsidR="002369EB">
        <w:rPr>
          <w:lang w:val="es-ES"/>
        </w:rPr>
        <w:t xml:space="preserve"> del </w:t>
      </w:r>
      <w:proofErr w:type="spellStart"/>
      <w:r w:rsidR="002369EB">
        <w:rPr>
          <w:lang w:val="es-ES"/>
        </w:rPr>
        <w:t>Louvres</w:t>
      </w:r>
      <w:proofErr w:type="spellEnd"/>
      <w:r w:rsidR="002369EB">
        <w:rPr>
          <w:lang w:val="es-ES"/>
        </w:rPr>
        <w:t>)</w:t>
      </w:r>
      <w:bookmarkStart w:id="0" w:name="_GoBack"/>
      <w:bookmarkEnd w:id="0"/>
    </w:p>
    <w:p w:rsidR="000B6647" w:rsidRPr="002369EB" w:rsidRDefault="000B6647">
      <w:pPr>
        <w:rPr>
          <w:lang w:val="es-ES"/>
        </w:rPr>
      </w:pPr>
    </w:p>
    <w:sectPr w:rsidR="000B6647" w:rsidRPr="002369EB" w:rsidSect="002369EB">
      <w:pgSz w:w="16838" w:h="11906" w:orient="landscape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EB"/>
    <w:rsid w:val="000B6647"/>
    <w:rsid w:val="002369EB"/>
    <w:rsid w:val="00734B21"/>
    <w:rsid w:val="0086778D"/>
    <w:rsid w:val="00914093"/>
    <w:rsid w:val="00D03674"/>
    <w:rsid w:val="00DB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0EF0E"/>
  <w15:chartTrackingRefBased/>
  <w15:docId w15:val="{B82C1673-BA75-4B0A-903B-BC65CDE48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369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t.wikipedia.org/wiki/Dresd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pt.wikipedia.org/wiki/Pinacoteca_dos_Mestres_Antigo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pt.wikipedia.org/wiki/V%C3%A9nus_adormecida_%28Giorgione%29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fr.wikipedia.org/wiki/Galerie_des_Offic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Sandro_Botticell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3EC12-074F-4254-A5DE-DE14824D2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2</cp:revision>
  <dcterms:created xsi:type="dcterms:W3CDTF">2017-09-14T07:31:00Z</dcterms:created>
  <dcterms:modified xsi:type="dcterms:W3CDTF">2017-09-14T07:31:00Z</dcterms:modified>
</cp:coreProperties>
</file>