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eastAsia="fr-FR"/>
        </w:rPr>
        <w:t>Comprendre et respecter les consignes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Voici quelques-unes</w:t>
      </w:r>
      <w:bookmarkStart w:id="0" w:name="_GoBack"/>
      <w:bookmarkEnd w:id="0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des consignes les plus fréquemment données dans les sujets bac. Sachez les décrypter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eastAsia="fr-FR"/>
        </w:rPr>
        <w:t>I – Partie compréhension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-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Elige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(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escoge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)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la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respuesta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correcta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 :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Choisis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la bonne réponse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Apunta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dos palabras que... 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ab/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Relève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deux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mots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qui...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Copia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tres frases que indican que...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Recopie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trois phrases qui indiquent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Di si cada afirmación es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verdadera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o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falsa : 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Dis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si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chaque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affirmation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est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vraie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ou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    </w:t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fausse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Entresaca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dos elementos del texto que...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Sélectionne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deux éléments du texte qui..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Justifica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citando el texto </w:t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Justifie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en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citant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le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texte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Cita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dos elementos que muestran...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Cite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deux éléments qui montrent..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.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Ambos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textos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evocan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Les deux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textes évoquent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La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anecdota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occurió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en...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L’anecdote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 xml:space="preserve">a </w:t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eu</w:t>
      </w:r>
      <w:proofErr w:type="spellEnd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lieu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en 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Cita dos frases que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evidencian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... 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>Cite deux phrases qui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mettent en évidence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- ¿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Con qué detalles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nos enteramos de que... 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>Grâce à quels détails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prenons nous conscience de (nous rendons nous compte que)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II –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>Partie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>expression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>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- ¿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Estás a favor o en contra de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Es-tu pour ou contre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>........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- ¿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Opinas que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televisión es ... 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>Penses-tu que la télévision est...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Imagina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la continuación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del texto 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Imagine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la suite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du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texte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Apoyándote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en el segundo texto, argumenta...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En t’appuyant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sur le second texte, argumente...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lastRenderedPageBreak/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Inventa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un diálogo entre...y....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Invente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un dialogue entre... et ..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A tu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parecer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¿.... ? </w:t>
      </w:r>
      <w:r w:rsidRPr="00023CB3">
        <w:rPr>
          <w:rFonts w:ascii="Times" w:eastAsia="Times New Roman" w:hAnsi="Times" w:cs="Times New Roman"/>
          <w:b/>
          <w:bCs/>
          <w:color w:val="FF0000"/>
          <w:sz w:val="24"/>
          <w:szCs w:val="24"/>
          <w:lang w:eastAsia="fr-FR"/>
        </w:rPr>
        <w:t>Selon toi, .... ?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 En tu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opinión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¿... ? </w:t>
      </w:r>
      <w:r w:rsidRPr="00023CB3">
        <w:rPr>
          <w:rFonts w:ascii="Times" w:eastAsia="Times New Roman" w:hAnsi="Times" w:cs="Times New Roman"/>
          <w:b/>
          <w:bCs/>
          <w:color w:val="FF0000"/>
          <w:sz w:val="24"/>
          <w:szCs w:val="24"/>
          <w:lang w:eastAsia="fr-FR"/>
        </w:rPr>
        <w:t>Selon toi, .... ?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 Para ti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¿... ?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Selon toi, .... ?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-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Redacta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una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carta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dirigida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a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Rédige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une lettre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qui s’adresse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Argumenta tu punto de vista en 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Argumente ton point de vue en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>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Compara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las actitudes de ....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Compare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les </w:t>
      </w:r>
      <w:proofErr w:type="spellStart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attitudes</w:t>
      </w:r>
      <w:proofErr w:type="spellEnd"/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 xml:space="preserve"> de...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-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Analiza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personalidad de ....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Analyse</w:t>
      </w:r>
      <w:r w:rsidRPr="00023CB3">
        <w:rPr>
          <w:rFonts w:ascii="Times" w:eastAsia="Times New Roman" w:hAnsi="Times" w:cs="Times New Roman"/>
          <w:color w:val="FF0000"/>
          <w:sz w:val="24"/>
          <w:szCs w:val="24"/>
          <w:lang w:eastAsia="fr-FR"/>
        </w:rPr>
        <w:t xml:space="preserve"> la personnalité de...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ATTENTION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CERTAINS SUJETS D’EXPRESSION IMPLIQUENT L’UTILISATION OBLIGATOIRE DE CERTAINS TEMPS DANS TA RÉPONSE. SOIS VIGILANT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Exemples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Emploi du conditionnel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Question : ¿ Te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gustaría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ser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... ?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Réponse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No, no me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gustaría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porque...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Emploi des temps du passé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Question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Durante tu infancia ¿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solías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.... ?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Réponse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Sí, de niño,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tenía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costumbre de...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Ou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Question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 En tu opinión  ¿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cúales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fueron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los inventos que más </w:t>
      </w:r>
      <w:r w:rsidRPr="00023CB3">
        <w:rPr>
          <w:rFonts w:ascii="Times" w:eastAsia="Times New Roman" w:hAnsi="Times" w:cs="Times New Roman"/>
          <w:b/>
          <w:bCs/>
          <w:sz w:val="24"/>
          <w:szCs w:val="24"/>
          <w:lang w:val="es-ES" w:eastAsia="fr-FR"/>
        </w:rPr>
        <w:t>revolucionaron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vida de los hombres a lo largo de los dos últimos siglos ?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lastRenderedPageBreak/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Réponse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Para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mi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, el invento de la electricidad y el del coche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fueron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los inventos que más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cambiaron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vida cotidiana de la gente porque....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Emploi du subjonctif imparfait et du conditionnel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Question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Si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tuvieras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la capacidad de cambiar algo en el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funccionamiento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de la sociedad  ¿ qué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sería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?  ¿ Cómo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procederías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para imponerlo ?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Réponse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 : Si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pudiera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cambiar las cosas, me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gustaría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imponer normas para proteger el entorno....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eastAsia="fr-FR"/>
        </w:rPr>
        <w:t>Les exercices les plus couramment demandés en expression personnelle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Demander ton point de vue sur une problématique particulière : (expression de l’opinion personnelle, argumentation)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Exercice d’invention (dialogue, suite de texte, lettre...)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Comparer deux personnages, deux situations, etc...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Prouver une affirmation donner dans l’énoncé en s’appuyant sur le texte étudié, sur tes connaissances personnelles...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Analyser et commenter l’attitude d’un personnage, d’un groupe, d’une population etc...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     Dire en quoi le ou les textes se rapportent à telle ou telle notion/ ou à quelle notion rattacheriez-vous ce ou ces textes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7500" cy="2232660"/>
            <wp:effectExtent l="0" t="0" r="0" b="0"/>
            <wp:docPr id="2" name="Image 2" descr="mingote_d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gote_dia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CB3">
        <w:rPr>
          <w:rFonts w:ascii="Times" w:eastAsia="Times New Roman" w:hAnsi="Times" w:cs="Times New Roman"/>
          <w:b/>
          <w:caps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color w:val="FF0000"/>
          <w:sz w:val="24"/>
          <w:szCs w:val="24"/>
          <w:lang w:eastAsia="fr-FR"/>
        </w:rPr>
        <w:t>Rédiger un dialogue en espagnol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color w:val="FF0000"/>
          <w:sz w:val="24"/>
          <w:szCs w:val="24"/>
          <w:lang w:eastAsia="fr-FR"/>
        </w:rPr>
        <w:t>Redactar un dialogo en espaÑol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aps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Dans la partie expression personnelle, on peut vous demander de rédiger un dialogue entre deux personnages cités dans le texte étudié ou de votre invention.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1) Si il s’agit de personnages du texte, n’oubliez pas de respecter la logique du texte ( vouvoiement/tutoiement par ex.) et la personnalité de chaque intervenant.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2) Règle de ponctuation : Chaque réplique commence par un tiret. Si vous voulez préciser qui s’exprime, rajoutez un tiret également.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Exemple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- ¿Por qué no quisiste contestar ? – preguntó Manuel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3) Pensez au point d’interrogation ou d’exclamation à l’envers en début d’interrogation (et non forcément en début de phrase)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Exemple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lastRenderedPageBreak/>
        <w:t>- ¡Qué maravilla ! – se exclamó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- En tu opinión ¿cómo reaccionará Pablo al ver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Fransisco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?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4) Pour rendre le dialogue plus vivant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a) </w:t>
      </w:r>
      <w:proofErr w:type="spellStart"/>
      <w:r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D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iversifiez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les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verbes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introducteurs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(decir, declarar, repetir, preguntar, añadir, exclamar, responder, contestar, gritar...)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b) Utilisez des tournures idiomatiques, familières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Eh bien : pues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- Bien sûr !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= ¡Claro ! /¡por supuesto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D’accord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! = Vale</w:t>
      </w:r>
      <w:r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/ De acuerdo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Quel homme ! = ¡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Vaya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hombre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Écoute = oye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Regarde = mira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- C’est pas possible !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= ¡No me digas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Mince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alors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 ! = ¡Caray ! </w:t>
      </w: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(¡caramba !)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- C’est super ! (c’est génial !) </w:t>
      </w: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= ¡Qué guay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Mon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dieu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! = ¡Dios mío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ça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suffit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 =¡ </w:t>
      </w:r>
      <w:r w:rsidRPr="00023CB3">
        <w:rPr>
          <w:rFonts w:ascii="Times" w:eastAsia="Times New Roman" w:hAnsi="Times" w:cs="Verdana"/>
          <w:b/>
          <w:bCs/>
          <w:i/>
          <w:iCs/>
          <w:color w:val="333333"/>
          <w:sz w:val="24"/>
          <w:szCs w:val="32"/>
          <w:lang w:val="es-ES" w:eastAsia="fr-FR"/>
        </w:rPr>
        <w:t>Basta ya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color w:val="333333"/>
          <w:sz w:val="24"/>
          <w:lang w:val="es-ES" w:eastAsia="fr-FR"/>
        </w:rPr>
        <w:t>-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Cool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 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(cómo) mola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Désolé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 ¡ Lo siento !         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On</w:t>
      </w:r>
      <w:proofErr w:type="spellEnd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verra</w:t>
      </w:r>
      <w:proofErr w:type="spellEnd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bien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Ya veremos !                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lastRenderedPageBreak/>
        <w:t>- Mais non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¡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qué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va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Si seulement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 і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Ojalá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- Como quieras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 =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comme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tu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voudras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allez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=  Venga / anda / vamos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-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ça</w:t>
      </w:r>
      <w:proofErr w:type="spellEnd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y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est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? =¿ ya está ?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Ne t’inquiète pas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no te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preocupes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Attention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= ¡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Cuidado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Pardon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(excusez-moi)  =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perdona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/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perdone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(monsieur)/</w:t>
      </w:r>
      <w:r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(con)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permiso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(pour passer)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Si tu savais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= Si supieras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Pas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encore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  =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todavía no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Même pas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= Ni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siquiera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Pas question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 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= 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Ni hablar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C’est</w:t>
      </w:r>
      <w:proofErr w:type="spellEnd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incroyable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 = ¡Es para no creerlo !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widowControl w:val="0"/>
        <w:autoSpaceDE w:val="0"/>
        <w:autoSpaceDN w:val="0"/>
        <w:adjustRightInd w:val="0"/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Avec grand plaisir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 (volontiers !)   =  і con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mucho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gusto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Comme c’est bizarre</w:t>
      </w:r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= і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Qué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raro</w:t>
      </w:r>
      <w:proofErr w:type="spellEnd"/>
      <w:r w:rsidRPr="00023CB3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5) Attention au choix entre le tutoiement ou le vouvoiement de politesse selon le contexte.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7500" cy="2857500"/>
            <wp:effectExtent l="0" t="0" r="0" b="0"/>
            <wp:docPr id="1" name="Image 1" descr="1209553114-correo_electronico_email_marketingpor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9553114-correo_electronico_email_marketingpor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RÉDIGER UNE LETTRE/UN COURRIEL  EN ESPAGNOL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val="es-ES" w:eastAsia="fr-FR"/>
        </w:rPr>
        <w:t>REDACTAR UNA CARTA/UN CORREO ELECTRÓNICO EN ESPAÑOL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1) Présentation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Nom de l’expéditeur (el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remitente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) et son adresse (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dirección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) en haut à gauche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Le lieu et la date à droite : Madrid, 12 de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marzo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de 2013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eastAsia="fr-FR"/>
        </w:rPr>
        <w:t>La formule initiale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Toujours suivie en espagnol par deux points (et non une virgule comme en français)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Si l’expéditeur connait bien le destinataire, tutoiement et formules suivantes possibles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Querida  Elena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Querido padre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Amigo mío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Hola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Si l’expéditeur ne connait pas personnellement le destinataire, vouvoiement de politesse et formules suivantes possible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Estimado señor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lastRenderedPageBreak/>
        <w:t>Muy señor mío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Apreciada señora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 xml:space="preserve">La formule 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>finale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u w:val="single"/>
          <w:lang w:val="es-ES" w:eastAsia="fr-FR"/>
        </w:rPr>
        <w:t> :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Si l’expéditeur tutoie le destinataire, formules possibles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Con un fuerte abrazo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Un besote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Un besito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Con mucho cariño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Hasta pronto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- Si l’expéditeur vouvoie le destinataire, formules possibles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Atentamente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Muy atentamente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Atentos saludos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val="es-ES" w:eastAsia="fr-FR"/>
        </w:rPr>
        <w:t>Reciba un cordial saludo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N’oubliez pas de signer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Si vous ajoutez un post-scriptum, ne pas utiliser le P.S français mais le P.D espagnol (</w:t>
      </w:r>
      <w:proofErr w:type="spellStart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post-data</w:t>
      </w:r>
      <w:proofErr w:type="spellEnd"/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)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23CB3"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fr-FR"/>
        </w:rPr>
        <w:t>AIDES LEXICALES</w:t>
      </w:r>
      <w:r w:rsidRPr="00023C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3CB3" w:rsidRPr="00023CB3" w:rsidRDefault="00023CB3" w:rsidP="00023CB3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RENDRE COMPTE DU TEXTE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LE SUJET DU TEXTE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L’auteur = el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autor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lastRenderedPageBreak/>
        <w:t>L’écrivain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el escritor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Le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romancier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el novelista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Le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texte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el texto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Le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sujet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el asunto/ el tema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Un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événement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un acontecimiento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Poser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le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problème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de = plantear el problema de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La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scène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se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déroule</w:t>
      </w:r>
      <w:proofErr w:type="spellEnd"/>
      <w:r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la escena se desarro</w:t>
      </w:r>
      <w:r>
        <w:rPr>
          <w:rFonts w:ascii="Times" w:eastAsia="Times New Roman" w:hAnsi="Times" w:cs="Times New Roman"/>
          <w:sz w:val="24"/>
          <w:szCs w:val="24"/>
          <w:lang w:val="es-ES" w:eastAsia="fr-FR"/>
        </w:rPr>
        <w:t>l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la/pasa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raconte=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Cuenta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décrit=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Describe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critique=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Critica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dénonce=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Denuncia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analyse=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Analiza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Il fait l’éloge de= Alaba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Nous apprenons que = Nos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enteramos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Nous remarquons que=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Notamos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se réfère à = Se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refiere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fait une comparaison entre…et…. </w:t>
      </w: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= Hace una comparaci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ón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Il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souligne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Subraya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Il insiste sur = Insiste en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Un point de vue = Un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punto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vista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Une opinion = Una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opini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ón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Il se moque de = Se burla de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Il s’adresse à = Se dirige 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Avec ce mot = Con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esta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palabra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Cette phrase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Esta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frase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lastRenderedPageBreak/>
        <w:t xml:space="preserve">A la ligne dix = En la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l</w:t>
      </w:r>
      <w:r>
        <w:rPr>
          <w:rFonts w:ascii="Times" w:eastAsia="Times New Roman" w:hAnsi="Times" w:cs="Times New Roman"/>
          <w:sz w:val="24"/>
          <w:szCs w:val="24"/>
          <w:lang w:eastAsia="fr-FR"/>
        </w:rPr>
        <w:t>í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nea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diez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Un paragraphe = un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árrafo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REPÉRAGE CHRONOLOGIQUE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- DANS LE RÉCIT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Dans la première partie = En la primera parte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Dans le paragraphe suivant = En el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</w:t>
      </w:r>
      <w:bookmarkStart w:id="1" w:name="OLE_LINK1"/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á</w:t>
      </w:r>
      <w:bookmarkEnd w:id="1"/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rrafo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Tout d’abord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Primero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En premier lieu = En primer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lugar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Au début = Al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principio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Ensuite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Luego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Plus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tard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M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ás tarde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Peu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après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Poco después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Finalement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Finalmente/ por fin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 la fin = Al final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Pour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résumer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Para resumir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résumé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 = En resumidas cuentas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color w:val="FF0000"/>
          <w:sz w:val="24"/>
          <w:szCs w:val="24"/>
          <w:lang w:val="es-ES"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C -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ANTÉRIORITÉ /POSTÉRIORITÉ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Avant = Antes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Après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después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lastRenderedPageBreak/>
        <w:t>D -SITUER UN EVENEMENT DANS LE TEMPS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Un jour = Un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</w:t>
      </w:r>
      <w:r w:rsidRPr="00023CB3">
        <w:rPr>
          <w:rFonts w:ascii="Lucida Grande" w:eastAsia="Times New Roman" w:hAnsi="Lucida Grande" w:cs="Times New Roman"/>
          <w:color w:val="000000"/>
          <w:sz w:val="24"/>
          <w:szCs w:val="24"/>
          <w:lang w:eastAsia="fr-FR"/>
        </w:rPr>
        <w:t>ía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Ce jour-là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Aquel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</w:t>
      </w:r>
      <w:r w:rsidRPr="00023CB3">
        <w:rPr>
          <w:rFonts w:ascii="Lucida Grande" w:eastAsia="Times New Roman" w:hAnsi="Lucida Grande" w:cs="Times New Roman"/>
          <w:color w:val="000000"/>
          <w:sz w:val="24"/>
          <w:szCs w:val="24"/>
          <w:lang w:eastAsia="fr-FR"/>
        </w:rPr>
        <w:t>ía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En ce temps-là = 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aquel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tiempo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Aujourd’hui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Hoy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De nos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jours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Hoy en d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ía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Autrefois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Anta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ño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II – CONSTATER  UN FAIT, ÉMETTRE UNE HYPOTHÈSE, SUPPOSER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Le texte met en relief = El texto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pone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relieve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Nous observons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notamos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En effet, effectivement = 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efecto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De fait = De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hecho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En réalité = 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realidad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Nous avons l’impression que = Nos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parece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Le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fait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que = El hecho de que +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subj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C’est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-à-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dire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Es decir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Peut-être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Quizas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/tal vez / Acaso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Il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est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possible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que = Es posible que +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subj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.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on peut supposer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podemos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suponer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III – STRUCTURER L’ARGUMENTATION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lastRenderedPageBreak/>
        <w:t>D’une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part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Por una parte / por un lado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D’autre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part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 Por otra parte / por otro lado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De plus = Adem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ás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Donc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Pues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Vu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que = Ya que / puesto que / dado que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Cependant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Sin embargo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revanche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En cambio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Au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contraire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Al contrario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Ainsi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As</w:t>
      </w:r>
      <w:r>
        <w:rPr>
          <w:rFonts w:ascii="Times" w:eastAsia="Times New Roman" w:hAnsi="Times" w:cs="Times New Roman"/>
          <w:sz w:val="24"/>
          <w:szCs w:val="24"/>
          <w:lang w:val="es-ES" w:eastAsia="fr-FR"/>
        </w:rPr>
        <w:t>í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En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conclusion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Para concluir/ a modo de conclusi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ón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Par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exemple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por ejemplo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Pour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cette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raison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Por eso /Por esta raz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ón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Par conséquent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Por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consiguiente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IV – DONNER SON OPINION, SON IMPRESSION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pense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Pienso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 + indicatif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ne pense pas que = No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pienso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 </w:t>
      </w:r>
      <w:bookmarkStart w:id="2" w:name="OLE_LINK2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+ subjonctif</w:t>
      </w:r>
      <w:bookmarkEnd w:id="2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Je crois que = Creo que + indicatif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ne crois pas que = No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creo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 + subjonctif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Selon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moi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Seg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val="es-ES" w:eastAsia="fr-FR"/>
        </w:rPr>
        <w:t>ún pienso/ Para mi /En mi opinión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Je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suis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d’accord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>avec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val="es-ES" w:eastAsia="fr-FR"/>
        </w:rPr>
        <w:t xml:space="preserve"> = Estoy de acuerdo con / Estoy conforme con</w:t>
      </w:r>
      <w:r w:rsidRPr="00023C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partage le point de vue de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Comparto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el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punto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vista de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Cela me surprend = Me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sorprende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Cela me dérange = Me molesta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lastRenderedPageBreak/>
        <w:t xml:space="preserve">Cela me plait = Me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gusta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C’est étrange = Es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raro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C’est stupide = Es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est</w:t>
      </w:r>
      <w:r w:rsidRPr="00023CB3">
        <w:rPr>
          <w:rFonts w:ascii="Times" w:eastAsia="Times New Roman" w:hAnsi="Times" w:cs="Times New Roman"/>
          <w:color w:val="000000"/>
          <w:sz w:val="24"/>
          <w:szCs w:val="24"/>
          <w:lang w:eastAsia="fr-FR"/>
        </w:rPr>
        <w:t>úpido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est important de dire = Es importante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23CB3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V – EXPRIMER :</w:t>
      </w:r>
      <w:r w:rsidRPr="00023CB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La détermination, la conviction, l’insistance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Bien sûr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Claro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C’est évident = Es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obio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Vraiment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Realmente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suis convaincu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Estoy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convencido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Le doute, l’hésitation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me demande si = Me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pregunto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si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ne sais pas si = No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sé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si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doute que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Dudo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+ subjonctif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Je ne suis pas certain que = No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estoy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seguro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que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+ subjonctif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Cela ne me paraît pas clair = No me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parae</w:t>
      </w:r>
      <w:r>
        <w:rPr>
          <w:rFonts w:ascii="Times" w:eastAsia="Times New Roman" w:hAnsi="Times" w:cs="Times New Roman"/>
          <w:sz w:val="24"/>
          <w:szCs w:val="24"/>
          <w:lang w:eastAsia="fr-FR"/>
        </w:rPr>
        <w:t>c</w:t>
      </w: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claro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la répétition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il dit deux fois =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Dice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dos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veces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lastRenderedPageBreak/>
        <w:t xml:space="preserve">il répète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Repite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redit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Dice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de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nuevo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a l’habitude de dire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Suele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color w:val="FF0000"/>
          <w:sz w:val="24"/>
          <w:szCs w:val="24"/>
          <w:lang w:eastAsia="fr-FR"/>
        </w:rPr>
        <w:t>la nécessité, l’obligation :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b/>
          <w:sz w:val="24"/>
          <w:szCs w:val="24"/>
          <w:lang w:eastAsia="fr-FR"/>
        </w:rPr>
        <w:t> </w:t>
      </w:r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faut dire = Hay que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faut qu’il dise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Tiene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que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doit dire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Debe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23CB3" w:rsidRPr="00023CB3" w:rsidRDefault="00023CB3" w:rsidP="00023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il a besoin de dire =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Necesita</w:t>
      </w:r>
      <w:proofErr w:type="spellEnd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proofErr w:type="spellStart"/>
      <w:r w:rsidRPr="00023CB3">
        <w:rPr>
          <w:rFonts w:ascii="Times" w:eastAsia="Times New Roman" w:hAnsi="Times" w:cs="Times New Roman"/>
          <w:sz w:val="24"/>
          <w:szCs w:val="24"/>
          <w:lang w:eastAsia="fr-FR"/>
        </w:rPr>
        <w:t>decir</w:t>
      </w:r>
      <w:proofErr w:type="spellEnd"/>
      <w:r w:rsidRPr="00023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B21" w:rsidRDefault="00734B21"/>
    <w:sectPr w:rsidR="0073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3"/>
    <w:rsid w:val="00023CB3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4242"/>
  <w15:chartTrackingRefBased/>
  <w15:docId w15:val="{C88DA27C-4858-4FAF-BD65-644B255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23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2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3C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23C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3CB3"/>
    <w:rPr>
      <w:b/>
      <w:bCs/>
    </w:rPr>
  </w:style>
  <w:style w:type="paragraph" w:styleId="Paragraphedeliste">
    <w:name w:val="List Paragraph"/>
    <w:basedOn w:val="Normal"/>
    <w:uiPriority w:val="34"/>
    <w:qFormat/>
    <w:rsid w:val="000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23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2018-05-30T09:34:00Z</dcterms:created>
  <dcterms:modified xsi:type="dcterms:W3CDTF">2018-05-30T09:43:00Z</dcterms:modified>
</cp:coreProperties>
</file>